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一、</w:t>
      </w:r>
      <w:r>
        <w:rPr>
          <w:rFonts w:hint="eastAsia"/>
          <w:sz w:val="30"/>
          <w:szCs w:val="30"/>
          <w:lang w:eastAsia="zh-CN"/>
        </w:rPr>
        <w:t>基础信息：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单位名称：梅州市塔牌集团蕉岭鑫达旋窑水泥有限公司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组织机构代码：73617223-5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法定代表人：吴全发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生产地址：广东省梅州市蕉岭县文福镇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生产经营内容：生产、销售旋窑水泥、水泥熟料及水泥制品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 xml:space="preserve">    生产规模：5000t/d熟料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swiss"/>
    <w:pitch w:val="default"/>
    <w:sig w:usb0="E10002FF" w:usb1="4000FCFF" w:usb2="00000009" w:usb3="00000000" w:csb0="6000019F" w:csb1="DFD7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A2E5E"/>
    <w:rsid w:val="0DBA2E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2016-04-20T00:14:00Z</dcterms:created>
  <dc:creator>gd</dc:creator>
  <cp:lastModifiedBy>gd</cp:lastModifiedBy>
  <dcterms:modified xsi:type="dcterms:W3CDTF">2016-04-20T00:16:49Z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